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73" w:rsidRDefault="00F20873" w:rsidP="00F20873">
      <w:pPr>
        <w:spacing w:after="0"/>
        <w:rPr>
          <w:b/>
        </w:rPr>
      </w:pPr>
      <w:r>
        <w:rPr>
          <w:b/>
        </w:rPr>
        <w:t>EMAIL TEMPLATE TO FACULTY ASSISTANTS AND GRANT MANAGERS</w:t>
      </w:r>
    </w:p>
    <w:p w:rsidR="00F20873" w:rsidRDefault="00F20873" w:rsidP="00F20873">
      <w:pPr>
        <w:spacing w:after="0"/>
        <w:rPr>
          <w:b/>
        </w:rPr>
      </w:pPr>
    </w:p>
    <w:p w:rsidR="00F20873" w:rsidRPr="0077245A" w:rsidRDefault="00F20873" w:rsidP="00F20873">
      <w:pPr>
        <w:spacing w:after="0"/>
        <w:rPr>
          <w:b/>
        </w:rPr>
      </w:pPr>
      <w:r w:rsidRPr="0077245A">
        <w:rPr>
          <w:b/>
        </w:rPr>
        <w:t>Dear Faculty Assistants and Grant Managers:</w:t>
      </w:r>
    </w:p>
    <w:p w:rsidR="00F20873" w:rsidRPr="00BA1683" w:rsidRDefault="00F20873" w:rsidP="00F20873">
      <w:pPr>
        <w:spacing w:after="0"/>
      </w:pPr>
    </w:p>
    <w:p w:rsidR="00F20873" w:rsidRPr="00BA1683" w:rsidRDefault="00F20873" w:rsidP="00F20873">
      <w:pPr>
        <w:tabs>
          <w:tab w:val="left" w:pos="630"/>
        </w:tabs>
        <w:spacing w:after="0"/>
      </w:pPr>
      <w:r w:rsidRPr="00BA1683">
        <w:t>Over the last year</w:t>
      </w:r>
      <w:r>
        <w:t>,</w:t>
      </w:r>
      <w:r w:rsidRPr="00BA1683">
        <w:t xml:space="preserve"> </w:t>
      </w:r>
      <w:r>
        <w:t xml:space="preserve">several Harvard groups carefully reviewed current policies and considered </w:t>
      </w:r>
      <w:r w:rsidRPr="00BA1683">
        <w:t xml:space="preserve">how to implement the Federal government’s </w:t>
      </w:r>
      <w:r>
        <w:t xml:space="preserve">new </w:t>
      </w:r>
      <w:r w:rsidRPr="00BA1683">
        <w:t>“</w:t>
      </w:r>
      <w:hyperlink r:id="rId6" w:history="1">
        <w:r w:rsidRPr="00BA1683">
          <w:rPr>
            <w:rStyle w:val="Hyperlink"/>
          </w:rPr>
          <w:t>Uniform Administrative Requirements, Cost Principles, and Audit Requirements for Federal Awards</w:t>
        </w:r>
      </w:hyperlink>
      <w:r w:rsidRPr="00BA1683">
        <w:t>” (Uniform Guidance</w:t>
      </w:r>
      <w:r>
        <w:t xml:space="preserve">).  Their work </w:t>
      </w:r>
      <w:r w:rsidRPr="00BA1683">
        <w:t xml:space="preserve">resulted </w:t>
      </w:r>
      <w:r>
        <w:t xml:space="preserve">in many policy updates, including the </w:t>
      </w:r>
      <w:hyperlink r:id="rId7" w:history="1">
        <w:r w:rsidRPr="00EB290A">
          <w:rPr>
            <w:rStyle w:val="Hyperlink"/>
          </w:rPr>
          <w:t>Travel Policy</w:t>
        </w:r>
      </w:hyperlink>
      <w:r>
        <w:t xml:space="preserve"> that will take effect on March 1, 2016.</w:t>
      </w:r>
    </w:p>
    <w:p w:rsidR="00F20873" w:rsidRPr="00BA1683" w:rsidRDefault="00F20873" w:rsidP="00F20873">
      <w:pPr>
        <w:spacing w:after="0"/>
      </w:pPr>
    </w:p>
    <w:p w:rsidR="00F20873" w:rsidRDefault="00F20873" w:rsidP="00F20873">
      <w:pPr>
        <w:spacing w:after="0"/>
      </w:pPr>
      <w:r w:rsidRPr="00BA1683">
        <w:t>I would like to draw your attention to one specific aspect of the revised travel policy</w:t>
      </w:r>
      <w:r>
        <w:t>:  No business class or economy class upgrades are allowable on federal funds without an approved and documented exception.  This change means that Harvard will now differentiate between the</w:t>
      </w:r>
      <w:r w:rsidRPr="00BA1683">
        <w:t xml:space="preserve"> </w:t>
      </w:r>
      <w:r>
        <w:t>University</w:t>
      </w:r>
      <w:r w:rsidRPr="00BA1683">
        <w:t xml:space="preserve"> travel policy </w:t>
      </w:r>
      <w:r>
        <w:t xml:space="preserve">and federal award travel which is now included in a </w:t>
      </w:r>
      <w:r w:rsidRPr="00BA1683">
        <w:t xml:space="preserve">specific </w:t>
      </w:r>
      <w:r>
        <w:t xml:space="preserve">section, </w:t>
      </w:r>
      <w:hyperlink r:id="rId8" w:history="1">
        <w:r w:rsidRPr="00197743">
          <w:rPr>
            <w:rStyle w:val="Hyperlink"/>
          </w:rPr>
          <w:t>Travel Policy Appendix G</w:t>
        </w:r>
      </w:hyperlink>
      <w:r>
        <w:t>.</w:t>
      </w:r>
    </w:p>
    <w:p w:rsidR="00F20873" w:rsidRDefault="00F20873" w:rsidP="00F20873">
      <w:pPr>
        <w:spacing w:after="0"/>
      </w:pPr>
    </w:p>
    <w:p w:rsidR="00F20873" w:rsidRDefault="00F20873" w:rsidP="00F2087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you are booking travel that may potentially be charged to a federal award, and an economy class airfare is unavailable, you must meet one of the federal airfare travel exceptions on the </w:t>
      </w:r>
      <w:hyperlink r:id="rId9" w:history="1">
        <w:r w:rsidRPr="008E3B90">
          <w:rPr>
            <w:rStyle w:val="Hyperlink"/>
          </w:rPr>
          <w:t>Federal Lowest Economy Airfare Travel Reimbursement Exception Form</w:t>
        </w:r>
      </w:hyperlink>
      <w:r>
        <w:t xml:space="preserve"> in order to charge the full airfare to the federal award.</w:t>
      </w:r>
    </w:p>
    <w:p w:rsidR="00F20873" w:rsidRDefault="00F20873" w:rsidP="00F20873">
      <w:pPr>
        <w:spacing w:after="0"/>
      </w:pPr>
    </w:p>
    <w:p w:rsidR="00F20873" w:rsidRDefault="00F20873" w:rsidP="00F20873">
      <w:pPr>
        <w:pStyle w:val="ListParagraph"/>
        <w:numPr>
          <w:ilvl w:val="0"/>
          <w:numId w:val="3"/>
        </w:numPr>
        <w:spacing w:after="0" w:line="240" w:lineRule="auto"/>
      </w:pPr>
      <w:r w:rsidRPr="00BA1683">
        <w:t>If</w:t>
      </w:r>
      <w:r>
        <w:t xml:space="preserve"> an instance were to occur where </w:t>
      </w:r>
      <w:r w:rsidRPr="00BA1683">
        <w:t xml:space="preserve">business-class travel </w:t>
      </w:r>
      <w:r w:rsidRPr="00CA0379">
        <w:rPr>
          <w:i/>
        </w:rPr>
        <w:t>is allowed</w:t>
      </w:r>
      <w:r w:rsidRPr="00BA1683">
        <w:t xml:space="preserve"> under the general Harvard travel policy, but </w:t>
      </w:r>
      <w:r>
        <w:rPr>
          <w:i/>
        </w:rPr>
        <w:t>does not meet the f</w:t>
      </w:r>
      <w:r w:rsidRPr="00CA0379">
        <w:rPr>
          <w:i/>
        </w:rPr>
        <w:t>ederal exception criteria</w:t>
      </w:r>
      <w:r w:rsidRPr="00BA1683">
        <w:t xml:space="preserve">, then the traveler may </w:t>
      </w:r>
      <w:r>
        <w:t>charge only the economy class portion of the ticket to the federal award.  C</w:t>
      </w:r>
      <w:r w:rsidRPr="00CA0379">
        <w:rPr>
          <w:rFonts w:ascii="Calibri" w:hAnsi="Calibri"/>
          <w:sz w:val="24"/>
          <w:szCs w:val="24"/>
        </w:rPr>
        <w:t xml:space="preserve">omparable </w:t>
      </w:r>
      <w:r w:rsidRPr="00523B9E">
        <w:t xml:space="preserve">flight documentation </w:t>
      </w:r>
      <w:r>
        <w:t xml:space="preserve">must be obtained </w:t>
      </w:r>
      <w:r w:rsidRPr="00CA0379">
        <w:rPr>
          <w:b/>
          <w:i/>
        </w:rPr>
        <w:t xml:space="preserve">within one business day of </w:t>
      </w:r>
      <w:r>
        <w:rPr>
          <w:b/>
          <w:i/>
        </w:rPr>
        <w:t>booking</w:t>
      </w:r>
      <w:r>
        <w:t xml:space="preserve"> and must include a dated flight</w:t>
      </w:r>
      <w:r w:rsidRPr="00523B9E">
        <w:t xml:space="preserve"> itinerary</w:t>
      </w:r>
      <w:r>
        <w:t xml:space="preserve"> with </w:t>
      </w:r>
      <w:r w:rsidRPr="00523B9E">
        <w:t>airline, flight number, date, time, fare class and price for economy ticket, fare class</w:t>
      </w:r>
      <w:r>
        <w:t xml:space="preserve"> and price for ticket purchased clearly identified.</w:t>
      </w:r>
    </w:p>
    <w:p w:rsidR="00F20873" w:rsidRDefault="00F20873" w:rsidP="00F20873">
      <w:pPr>
        <w:spacing w:after="0"/>
      </w:pPr>
    </w:p>
    <w:p w:rsidR="00F20873" w:rsidRPr="00E30B8E" w:rsidRDefault="00F20873" w:rsidP="00F20873">
      <w:pPr>
        <w:spacing w:after="0"/>
        <w:rPr>
          <w:b/>
          <w:i/>
        </w:rPr>
      </w:pPr>
      <w:r w:rsidRPr="00E30B8E">
        <w:rPr>
          <w:b/>
          <w:i/>
        </w:rPr>
        <w:t xml:space="preserve">Please note that the Fly America Act remains in effect. Harvard highly recommends using </w:t>
      </w:r>
      <w:hyperlink r:id="rId10" w:history="1">
        <w:r w:rsidRPr="00E30B8E">
          <w:rPr>
            <w:rStyle w:val="Hyperlink"/>
            <w:b/>
            <w:i/>
          </w:rPr>
          <w:t>its preferred travel vendors</w:t>
        </w:r>
      </w:hyperlink>
      <w:r w:rsidRPr="00E30B8E">
        <w:rPr>
          <w:b/>
          <w:i/>
        </w:rPr>
        <w:t xml:space="preserve">  to ensure compliance with Federal guidelines. </w:t>
      </w:r>
    </w:p>
    <w:p w:rsidR="00F20873" w:rsidRPr="00BA1683" w:rsidRDefault="00F20873" w:rsidP="00F20873">
      <w:pPr>
        <w:spacing w:after="0"/>
      </w:pPr>
    </w:p>
    <w:p w:rsidR="00F20873" w:rsidRDefault="00F20873" w:rsidP="00F20873">
      <w:pPr>
        <w:spacing w:after="0"/>
      </w:pPr>
      <w:r>
        <w:t>Over the next few weeks, you will have an opportunity to learn about the new policies in open forums and training sessions. OSP will host several WebEx sessions as follows:</w:t>
      </w:r>
    </w:p>
    <w:p w:rsidR="00F20873" w:rsidRDefault="00F20873" w:rsidP="00F2087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Tuesday, March 29</w:t>
      </w:r>
      <w:r>
        <w:rPr>
          <w:vertAlign w:val="superscript"/>
        </w:rPr>
        <w:t>th</w:t>
      </w:r>
      <w:r>
        <w:t xml:space="preserve"> from 2-3PM</w:t>
      </w:r>
    </w:p>
    <w:p w:rsidR="00F20873" w:rsidRDefault="00F20873" w:rsidP="00F2087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Monday, April 12</w:t>
      </w:r>
      <w:r>
        <w:rPr>
          <w:vertAlign w:val="superscript"/>
        </w:rPr>
        <w:t>th</w:t>
      </w:r>
      <w:r>
        <w:t xml:space="preserve"> from 10-11AM</w:t>
      </w:r>
    </w:p>
    <w:p w:rsidR="00F20873" w:rsidRDefault="00F20873" w:rsidP="00F2087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Thursday, May 12</w:t>
      </w:r>
      <w:r>
        <w:rPr>
          <w:vertAlign w:val="superscript"/>
        </w:rPr>
        <w:t>th</w:t>
      </w:r>
      <w:r>
        <w:t xml:space="preserve"> from 10-11AM</w:t>
      </w:r>
    </w:p>
    <w:p w:rsidR="00F20873" w:rsidRDefault="00F20873" w:rsidP="00F2087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Thursday, June 9</w:t>
      </w:r>
      <w:r>
        <w:rPr>
          <w:vertAlign w:val="superscript"/>
        </w:rPr>
        <w:t>th</w:t>
      </w:r>
      <w:r>
        <w:t xml:space="preserve"> from 1-2PM</w:t>
      </w:r>
    </w:p>
    <w:p w:rsidR="00F20873" w:rsidRDefault="00F20873" w:rsidP="00F20873">
      <w:pPr>
        <w:spacing w:after="0"/>
      </w:pPr>
    </w:p>
    <w:p w:rsidR="00F20873" w:rsidRDefault="00F20873" w:rsidP="00F20873">
      <w:pPr>
        <w:spacing w:after="0"/>
      </w:pPr>
      <w:r>
        <w:t>Please let me know if you have any questions.</w:t>
      </w:r>
    </w:p>
    <w:p w:rsidR="00F20873" w:rsidRDefault="00F20873" w:rsidP="00F20873">
      <w:pPr>
        <w:spacing w:after="0"/>
      </w:pPr>
      <w:r>
        <w:t>Best regards,</w:t>
      </w:r>
    </w:p>
    <w:p w:rsidR="00F20873" w:rsidRDefault="00F20873" w:rsidP="00F20873">
      <w:pPr>
        <w:spacing w:after="0"/>
      </w:pPr>
    </w:p>
    <w:p w:rsidR="00F20873" w:rsidRDefault="00F20873" w:rsidP="00F20873">
      <w:pPr>
        <w:spacing w:after="0"/>
      </w:pPr>
      <w:r>
        <w:t>Additional Resources:</w:t>
      </w:r>
    </w:p>
    <w:p w:rsidR="00F20873" w:rsidRPr="00507BAA" w:rsidRDefault="00EF34D1" w:rsidP="00F20873">
      <w:pPr>
        <w:pStyle w:val="ListParagraph"/>
        <w:numPr>
          <w:ilvl w:val="0"/>
          <w:numId w:val="2"/>
        </w:numPr>
        <w:spacing w:after="0" w:line="240" w:lineRule="auto"/>
      </w:pPr>
      <w:hyperlink r:id="rId11" w:history="1">
        <w:r w:rsidR="00F20873" w:rsidRPr="00F20873">
          <w:rPr>
            <w:rStyle w:val="Hyperlink"/>
          </w:rPr>
          <w:t>Federal Travel Policy Update – quick reference guide</w:t>
        </w:r>
      </w:hyperlink>
    </w:p>
    <w:p w:rsidR="00F20873" w:rsidRPr="00EF34D1" w:rsidRDefault="00EF34D1" w:rsidP="00F20873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"http://eureka.harvard.edu/Eureka/Tools/aicc_launch.cfm?sid=1453480484539&amp;course_ID=1488&amp;location=http%3A//eureka.harvard.edu/Eureka/aicc_content/Course_1488_federal_travel_regulations/index_lms.html" </w:instrText>
      </w:r>
      <w:r>
        <w:fldChar w:fldCharType="separate"/>
      </w:r>
      <w:r w:rsidR="00F20873" w:rsidRPr="00EF34D1">
        <w:rPr>
          <w:rStyle w:val="Hyperlink"/>
        </w:rPr>
        <w:t>Federal Travel Reg</w:t>
      </w:r>
      <w:r w:rsidR="00F20873" w:rsidRPr="00EF34D1">
        <w:rPr>
          <w:rStyle w:val="Hyperlink"/>
        </w:rPr>
        <w:t>u</w:t>
      </w:r>
      <w:r w:rsidR="00F20873" w:rsidRPr="00EF34D1">
        <w:rPr>
          <w:rStyle w:val="Hyperlink"/>
        </w:rPr>
        <w:t>lations Online Tutorial</w:t>
      </w:r>
    </w:p>
    <w:p w:rsidR="00F20873" w:rsidRPr="00507BAA" w:rsidRDefault="00EF34D1" w:rsidP="00F20873">
      <w:pPr>
        <w:pStyle w:val="ListParagraph"/>
        <w:numPr>
          <w:ilvl w:val="0"/>
          <w:numId w:val="2"/>
        </w:numPr>
        <w:spacing w:after="0" w:line="240" w:lineRule="auto"/>
      </w:pPr>
      <w:r>
        <w:fldChar w:fldCharType="end"/>
      </w:r>
      <w:bookmarkStart w:id="0" w:name="_GoBack"/>
      <w:bookmarkEnd w:id="0"/>
      <w:r>
        <w:fldChar w:fldCharType="begin"/>
      </w:r>
      <w:r>
        <w:instrText xml:space="preserve"> HYPERLINK "http://osp.finance.harvard.edu/travel-policy" \l "faq" </w:instrText>
      </w:r>
      <w:r>
        <w:fldChar w:fldCharType="separate"/>
      </w:r>
      <w:r w:rsidR="00F20873" w:rsidRPr="009E22C4">
        <w:rPr>
          <w:rStyle w:val="Hyperlink"/>
        </w:rPr>
        <w:t>FA</w:t>
      </w:r>
      <w:r w:rsidR="00F20873" w:rsidRPr="009E22C4">
        <w:rPr>
          <w:rStyle w:val="Hyperlink"/>
        </w:rPr>
        <w:t>Q</w:t>
      </w:r>
      <w:r w:rsidR="00F20873" w:rsidRPr="009E22C4">
        <w:rPr>
          <w:rStyle w:val="Hyperlink"/>
        </w:rPr>
        <w:t>s</w:t>
      </w:r>
      <w:r>
        <w:rPr>
          <w:rStyle w:val="Hyperlink"/>
        </w:rPr>
        <w:fldChar w:fldCharType="end"/>
      </w:r>
    </w:p>
    <w:p w:rsidR="00F20873" w:rsidRDefault="00EF34D1" w:rsidP="00F20873">
      <w:pPr>
        <w:pStyle w:val="ListParagraph"/>
        <w:numPr>
          <w:ilvl w:val="0"/>
          <w:numId w:val="2"/>
        </w:numPr>
        <w:spacing w:after="0" w:line="240" w:lineRule="auto"/>
      </w:pPr>
      <w:hyperlink r:id="rId12" w:history="1">
        <w:r w:rsidR="00F20873" w:rsidRPr="00F660CD">
          <w:rPr>
            <w:rStyle w:val="Hyperlink"/>
          </w:rPr>
          <w:t>Federal Lowest Economy Airfare Travel Reimbursement Exception Form</w:t>
        </w:r>
      </w:hyperlink>
    </w:p>
    <w:p w:rsidR="00F20873" w:rsidRPr="00507BAA" w:rsidRDefault="00EF34D1" w:rsidP="00F20873">
      <w:pPr>
        <w:pStyle w:val="ListParagraph"/>
        <w:numPr>
          <w:ilvl w:val="0"/>
          <w:numId w:val="2"/>
        </w:numPr>
        <w:spacing w:after="0" w:line="240" w:lineRule="auto"/>
      </w:pPr>
      <w:hyperlink r:id="rId13" w:history="1">
        <w:r w:rsidR="00F20873" w:rsidRPr="008E3B90">
          <w:rPr>
            <w:rStyle w:val="Hyperlink"/>
          </w:rPr>
          <w:t>Federal Lowest Econ</w:t>
        </w:r>
        <w:r w:rsidR="00F20873" w:rsidRPr="008E3B90">
          <w:rPr>
            <w:rStyle w:val="Hyperlink"/>
          </w:rPr>
          <w:t>o</w:t>
        </w:r>
        <w:r w:rsidR="00F20873" w:rsidRPr="008E3B90">
          <w:rPr>
            <w:rStyle w:val="Hyperlink"/>
          </w:rPr>
          <w:t>my Airfare Split Coding Job Aid</w:t>
        </w:r>
      </w:hyperlink>
    </w:p>
    <w:p w:rsidR="000E5607" w:rsidRPr="00F20873" w:rsidRDefault="00F20873" w:rsidP="00F20873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 w:rsidRPr="00507BAA">
        <w:t xml:space="preserve">Other policy updates: </w:t>
      </w:r>
      <w:hyperlink r:id="rId14" w:history="1">
        <w:r w:rsidRPr="00EB290A">
          <w:rPr>
            <w:rStyle w:val="Hyperlink"/>
          </w:rPr>
          <w:t>Sponsored Financial Rep</w:t>
        </w:r>
        <w:r w:rsidRPr="00EB290A">
          <w:rPr>
            <w:rStyle w:val="Hyperlink"/>
          </w:rPr>
          <w:t>o</w:t>
        </w:r>
        <w:r w:rsidRPr="00EB290A">
          <w:rPr>
            <w:rStyle w:val="Hyperlink"/>
          </w:rPr>
          <w:t>rting and Closeout Policy (SFR&amp;C</w:t>
        </w:r>
      </w:hyperlink>
      <w:r w:rsidRPr="00EB290A">
        <w:t xml:space="preserve">); </w:t>
      </w:r>
      <w:hyperlink r:id="rId15" w:history="1">
        <w:r w:rsidRPr="00EB290A">
          <w:rPr>
            <w:rStyle w:val="Hyperlink"/>
          </w:rPr>
          <w:t>Sponsore</w:t>
        </w:r>
        <w:r w:rsidRPr="00EB290A">
          <w:rPr>
            <w:rStyle w:val="Hyperlink"/>
          </w:rPr>
          <w:t>d</w:t>
        </w:r>
        <w:r w:rsidRPr="00EB290A">
          <w:rPr>
            <w:rStyle w:val="Hyperlink"/>
          </w:rPr>
          <w:t xml:space="preserve"> Expenditures Guidelines (SEG</w:t>
        </w:r>
      </w:hyperlink>
      <w:r w:rsidRPr="00EB290A">
        <w:t xml:space="preserve">); </w:t>
      </w:r>
      <w:r w:rsidRPr="00507BAA">
        <w:t xml:space="preserve">and </w:t>
      </w:r>
      <w:hyperlink r:id="rId16" w:history="1">
        <w:r w:rsidRPr="00EB290A">
          <w:rPr>
            <w:rStyle w:val="Hyperlink"/>
          </w:rPr>
          <w:t>Responsib</w:t>
        </w:r>
        <w:r w:rsidRPr="00EB290A">
          <w:rPr>
            <w:rStyle w:val="Hyperlink"/>
          </w:rPr>
          <w:t>i</w:t>
        </w:r>
        <w:r w:rsidRPr="00EB290A">
          <w:rPr>
            <w:rStyle w:val="Hyperlink"/>
          </w:rPr>
          <w:t>lity of Purchasers, Preparers and Approvers (ROPPA</w:t>
        </w:r>
      </w:hyperlink>
    </w:p>
    <w:sectPr w:rsidR="000E5607" w:rsidRPr="00F20873" w:rsidSect="00F20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C04"/>
    <w:multiLevelType w:val="hybridMultilevel"/>
    <w:tmpl w:val="9092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43453"/>
    <w:multiLevelType w:val="hybridMultilevel"/>
    <w:tmpl w:val="499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5574E"/>
    <w:multiLevelType w:val="hybridMultilevel"/>
    <w:tmpl w:val="42C2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73"/>
    <w:rsid w:val="000E5607"/>
    <w:rsid w:val="00197743"/>
    <w:rsid w:val="002317DC"/>
    <w:rsid w:val="008E3B90"/>
    <w:rsid w:val="009E22C4"/>
    <w:rsid w:val="00EC1387"/>
    <w:rsid w:val="00EE0109"/>
    <w:rsid w:val="00EF34D1"/>
    <w:rsid w:val="00F20873"/>
    <w:rsid w:val="00F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77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7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pi.harvard.edu/os_fast/files/fad_policies/files/appendix_g_sponsored.pdf" TargetMode="External"/><Relationship Id="rId13" Type="http://schemas.openxmlformats.org/officeDocument/2006/relationships/hyperlink" Target="http://osp.finance.harvard.edu/files/osp/files/federal_awards_airfare_cost_allocation_coding_job_aid_1616_0.docx?m=145210847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sp.finance.harvard.edu/travel-policy" TargetMode="External"/><Relationship Id="rId12" Type="http://schemas.openxmlformats.org/officeDocument/2006/relationships/hyperlink" Target="http://osp.finance.harvard.edu/files/osp/files/federallowesteconomyairefaretravelreimbursementexceptionform1716.pdf?m=145227305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licies.fad.harvard.edu/responsibilities-purchasers-preparers-and-approv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text-idx?tpl=/ecfrbrowse/Title02/2cfr200_main_02.tpl" TargetMode="External"/><Relationship Id="rId11" Type="http://schemas.openxmlformats.org/officeDocument/2006/relationships/hyperlink" Target="http://osp.finance.harvard.edu/blog/federal-travel-policy-update-brochure-posted-osp-webs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p.finance.harvard.edu/sponsored-expenditures-guidelines" TargetMode="External"/><Relationship Id="rId10" Type="http://schemas.openxmlformats.org/officeDocument/2006/relationships/hyperlink" Target="http://travel.harvard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p.finance.harvard.edu/files/osp/files/federallowesteconomyairefaretravelreimbursementexceptionform1716.pdf?m=1452273056" TargetMode="External"/><Relationship Id="rId14" Type="http://schemas.openxmlformats.org/officeDocument/2006/relationships/hyperlink" Target="http://osp.finance.harvard.edu/files/osp/files/sponsored_financial_reporting_and_closeout_policy_1.1.16_5.pdf?m=1450456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Gallant, Charlotte</dc:creator>
  <cp:lastModifiedBy>Gallant, Charlotte</cp:lastModifiedBy>
  <cp:revision>3</cp:revision>
  <dcterms:created xsi:type="dcterms:W3CDTF">2016-02-09T21:38:00Z</dcterms:created>
  <dcterms:modified xsi:type="dcterms:W3CDTF">2016-02-09T21:43:00Z</dcterms:modified>
</cp:coreProperties>
</file>